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890964" w:rsidP="00E06251">
      <w:pPr>
        <w:pStyle w:val="Corpsdetexte31"/>
        <w:shd w:val="clear" w:color="auto" w:fill="F2DBDB"/>
        <w:tabs>
          <w:tab w:val="left" w:pos="851"/>
        </w:tabs>
        <w:jc w:val="both"/>
        <w:rPr>
          <w:i w:val="0"/>
          <w:sz w:val="18"/>
          <w:szCs w:val="18"/>
        </w:rPr>
      </w:pPr>
      <w:r>
        <w:rPr>
          <w:i w:val="0"/>
          <w:sz w:val="18"/>
          <w:szCs w:val="18"/>
        </w:rPr>
        <w:t>2) En cas d’attribution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876A73" w:rsidRPr="003917AA" w:rsidRDefault="009B1CD0" w:rsidP="005846FB">
      <w:pPr>
        <w:tabs>
          <w:tab w:val="left" w:pos="426"/>
          <w:tab w:val="left" w:pos="851"/>
        </w:tabs>
        <w:jc w:val="both"/>
        <w:rPr>
          <w:rFonts w:ascii="Arial" w:hAnsi="Arial" w:cs="Arial"/>
          <w:i/>
          <w:sz w:val="18"/>
          <w:szCs w:val="18"/>
        </w:rPr>
      </w:pPr>
      <w:r w:rsidRPr="00890964">
        <w:rPr>
          <w:rFonts w:ascii="Wingdings" w:eastAsia="Wingdings" w:hAnsi="Wingdings" w:cs="Wingdings"/>
          <w:b/>
          <w:color w:val="66CCFF"/>
          <w:spacing w:val="-10"/>
        </w:rPr>
        <w:t></w:t>
      </w:r>
      <w:r w:rsidRPr="00890964">
        <w:rPr>
          <w:rFonts w:ascii="Arial" w:eastAsia="Arial" w:hAnsi="Arial" w:cs="Arial"/>
          <w:spacing w:val="-10"/>
        </w:rPr>
        <w:t xml:space="preserve">  </w:t>
      </w:r>
      <w:r w:rsidRPr="00890964">
        <w:rPr>
          <w:rFonts w:ascii="Arial" w:hAnsi="Arial" w:cs="Arial"/>
        </w:rPr>
        <w:t xml:space="preserve">Objet </w:t>
      </w:r>
      <w:r w:rsidR="00CD185D" w:rsidRPr="00890964">
        <w:rPr>
          <w:rFonts w:ascii="Arial" w:hAnsi="Arial" w:cs="Arial"/>
          <w:bCs/>
        </w:rPr>
        <w:t xml:space="preserve">du marché </w:t>
      </w:r>
      <w:r w:rsidR="00FE48C9" w:rsidRPr="00890964">
        <w:rPr>
          <w:rFonts w:ascii="Arial" w:hAnsi="Arial" w:cs="Arial"/>
          <w:bCs/>
        </w:rPr>
        <w:t>public</w:t>
      </w:r>
    </w:p>
    <w:p w:rsidR="009B1CD0" w:rsidRDefault="009B1CD0" w:rsidP="005846FB">
      <w:pPr>
        <w:tabs>
          <w:tab w:val="left" w:pos="426"/>
          <w:tab w:val="left" w:pos="851"/>
        </w:tabs>
        <w:jc w:val="both"/>
        <w:rPr>
          <w:rFonts w:ascii="Arial" w:hAnsi="Arial" w:cs="Arial"/>
        </w:rPr>
      </w:pPr>
    </w:p>
    <w:p w:rsidR="003917AA" w:rsidRDefault="00C945ED" w:rsidP="005846FB">
      <w:pPr>
        <w:tabs>
          <w:tab w:val="left" w:pos="426"/>
          <w:tab w:val="left" w:pos="851"/>
        </w:tabs>
        <w:jc w:val="both"/>
        <w:rPr>
          <w:rFonts w:ascii="Arial" w:hAnsi="Arial" w:cs="Arial"/>
        </w:rPr>
      </w:pPr>
      <w:r>
        <w:rPr>
          <w:rFonts w:ascii="Arial" w:hAnsi="Arial" w:cs="Arial"/>
        </w:rPr>
        <w:t xml:space="preserve">Fourniture, installation et mise en service d’une laveuse </w:t>
      </w:r>
      <w:r w:rsidR="00C12A64">
        <w:rPr>
          <w:rFonts w:ascii="Arial" w:hAnsi="Arial" w:cs="Arial"/>
        </w:rPr>
        <w:t xml:space="preserve">barrière </w:t>
      </w:r>
      <w:r w:rsidR="00945FBB">
        <w:rPr>
          <w:rFonts w:ascii="Arial" w:hAnsi="Arial" w:cs="Arial"/>
        </w:rPr>
        <w:t xml:space="preserve">aseptique </w:t>
      </w:r>
      <w:r w:rsidR="00C12A64">
        <w:rPr>
          <w:rFonts w:ascii="Arial" w:hAnsi="Arial" w:cs="Arial"/>
        </w:rPr>
        <w:t xml:space="preserve">de </w:t>
      </w:r>
      <w:r>
        <w:rPr>
          <w:rFonts w:ascii="Arial" w:hAnsi="Arial" w:cs="Arial"/>
        </w:rPr>
        <w:t>type Pullman pour la blanchisserie d’Epsylan</w:t>
      </w:r>
    </w:p>
    <w:p w:rsidR="003917AA" w:rsidRPr="00890964" w:rsidRDefault="003917AA" w:rsidP="005846FB">
      <w:pPr>
        <w:tabs>
          <w:tab w:val="left" w:pos="426"/>
          <w:tab w:val="left" w:pos="851"/>
        </w:tabs>
        <w:jc w:val="both"/>
        <w:rPr>
          <w:rFonts w:ascii="Arial" w:hAnsi="Arial" w:cs="Arial"/>
        </w:rPr>
      </w:pPr>
    </w:p>
    <w:p w:rsidR="009B1CD0" w:rsidRPr="00890964" w:rsidRDefault="009B1CD0" w:rsidP="0083205E">
      <w:pPr>
        <w:tabs>
          <w:tab w:val="left" w:pos="426"/>
          <w:tab w:val="left" w:pos="851"/>
        </w:tabs>
        <w:jc w:val="both"/>
        <w:rPr>
          <w:rFonts w:ascii="Arial" w:hAnsi="Arial" w:cs="Arial"/>
          <w:i/>
          <w:sz w:val="18"/>
          <w:szCs w:val="18"/>
        </w:rPr>
      </w:pPr>
      <w:r w:rsidRPr="00890964">
        <w:rPr>
          <w:rFonts w:ascii="Wingdings" w:eastAsia="Wingdings" w:hAnsi="Wingdings" w:cs="Wingdings"/>
          <w:b/>
          <w:color w:val="66CCFF"/>
          <w:spacing w:val="-10"/>
        </w:rPr>
        <w:t></w:t>
      </w:r>
      <w:r w:rsidRPr="00890964">
        <w:rPr>
          <w:rFonts w:ascii="Arial" w:eastAsia="Arial" w:hAnsi="Arial" w:cs="Arial"/>
          <w:spacing w:val="-10"/>
        </w:rPr>
        <w:t xml:space="preserve">  </w:t>
      </w:r>
      <w:r w:rsidRPr="00890964">
        <w:rPr>
          <w:rFonts w:ascii="Arial" w:hAnsi="Arial" w:cs="Arial"/>
        </w:rPr>
        <w:t>Cet acte d'engagement correspond :</w:t>
      </w:r>
    </w:p>
    <w:p w:rsidR="009B1CD0" w:rsidRPr="00890964" w:rsidRDefault="009B1CD0" w:rsidP="00934503">
      <w:pPr>
        <w:tabs>
          <w:tab w:val="left" w:pos="426"/>
          <w:tab w:val="left" w:pos="851"/>
        </w:tabs>
        <w:jc w:val="both"/>
        <w:rPr>
          <w:rFonts w:ascii="Arial" w:hAnsi="Arial" w:cs="Arial"/>
        </w:rPr>
      </w:pPr>
    </w:p>
    <w:p w:rsidR="009B1CD0" w:rsidRPr="00890964" w:rsidRDefault="00945FBB"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90964" w:rsidRPr="00890964">
            <w:rPr>
              <w:rFonts w:ascii="MS Gothic" w:eastAsia="MS Gothic" w:hAnsi="MS Gothic" w:hint="eastAsia"/>
            </w:rPr>
            <w:t>☒</w:t>
          </w:r>
        </w:sdtContent>
      </w:sdt>
      <w:r w:rsidR="009B1CD0" w:rsidRPr="00890964">
        <w:tab/>
        <w:t xml:space="preserve">à l’ensemble du marché </w:t>
      </w:r>
      <w:r w:rsidR="00FE48C9" w:rsidRPr="00890964">
        <w:t xml:space="preserve">public </w:t>
      </w:r>
      <w:r w:rsidR="009B1CD0" w:rsidRPr="00890964">
        <w:rPr>
          <w:i/>
          <w:iCs/>
          <w:sz w:val="18"/>
          <w:szCs w:val="18"/>
        </w:rPr>
        <w:t>(en cas de non allotissement)</w:t>
      </w:r>
      <w:r w:rsidR="00B87564" w:rsidRPr="00890964">
        <w:rPr>
          <w:i/>
          <w:iCs/>
          <w:sz w:val="18"/>
          <w:szCs w:val="18"/>
        </w:rPr>
        <w:t> </w:t>
      </w:r>
      <w:r w:rsidR="00B87564" w:rsidRPr="00890964">
        <w:rPr>
          <w:iCs/>
        </w:rPr>
        <w:t>;</w:t>
      </w:r>
    </w:p>
    <w:p w:rsidR="009B1CD0" w:rsidRDefault="00945FBB"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890964" w:rsidRPr="00890964">
            <w:rPr>
              <w:rFonts w:ascii="MS Gothic" w:eastAsia="MS Gothic" w:hAnsi="MS Gothic" w:cs="Arial" w:hint="eastAsia"/>
            </w:rPr>
            <w:t>☒</w:t>
          </w:r>
        </w:sdtContent>
      </w:sdt>
      <w:r w:rsidR="009B1CD0" w:rsidRPr="00890964">
        <w:rPr>
          <w:rFonts w:ascii="Arial" w:hAnsi="Arial" w:cs="Arial"/>
        </w:rPr>
        <w:tab/>
        <w:t>à l’offre de base</w:t>
      </w:r>
      <w:r w:rsidR="004C5755" w:rsidRPr="00890964">
        <w:rPr>
          <w:rFonts w:ascii="Arial" w:hAnsi="Arial" w:cs="Arial"/>
        </w:rPr>
        <w:t> ;</w:t>
      </w:r>
    </w:p>
    <w:p w:rsidR="00C945ED" w:rsidRDefault="00945FBB" w:rsidP="00C945ED">
      <w:pPr>
        <w:pStyle w:val="fcasegauche"/>
        <w:numPr>
          <w:ilvl w:val="0"/>
          <w:numId w:val="5"/>
        </w:numPr>
        <w:tabs>
          <w:tab w:val="left" w:pos="851"/>
        </w:tabs>
        <w:spacing w:after="0"/>
        <w:ind w:left="851"/>
        <w:rPr>
          <w:rFonts w:ascii="Arial" w:hAnsi="Arial" w:cs="Arial"/>
        </w:rPr>
      </w:pPr>
      <w:sdt>
        <w:sdtPr>
          <w:rPr>
            <w:rFonts w:ascii="Arial" w:hAnsi="Arial" w:cs="Arial"/>
          </w:rPr>
          <w:id w:val="-602643319"/>
          <w14:checkbox>
            <w14:checked w14:val="0"/>
            <w14:checkedState w14:val="2612" w14:font="MS Gothic"/>
            <w14:uncheckedState w14:val="2610" w14:font="MS Gothic"/>
          </w14:checkbox>
        </w:sdtPr>
        <w:sdtEndPr/>
        <w:sdtContent>
          <w:r w:rsidR="00C945ED">
            <w:rPr>
              <w:rFonts w:ascii="MS Gothic" w:eastAsia="MS Gothic" w:hAnsi="MS Gothic" w:cs="Arial" w:hint="eastAsia"/>
            </w:rPr>
            <w:t>☐</w:t>
          </w:r>
        </w:sdtContent>
      </w:sdt>
      <w:r w:rsidR="00C945ED">
        <w:rPr>
          <w:rFonts w:ascii="Arial" w:hAnsi="Arial" w:cs="Arial"/>
        </w:rPr>
        <w:tab/>
        <w:t>à la prestation supplémentaire éventuelle (année de garantie supplémentaire)</w:t>
      </w:r>
      <w:r w:rsidR="00C945ED" w:rsidRPr="00890964">
        <w:rPr>
          <w:rFonts w:ascii="Arial" w:hAnsi="Arial" w:cs="Arial"/>
        </w:rPr>
        <w:t> ;</w:t>
      </w:r>
    </w:p>
    <w:p w:rsidR="00C945ED" w:rsidRPr="00890964" w:rsidRDefault="00C945ED" w:rsidP="00C945ED">
      <w:pPr>
        <w:pStyle w:val="fcasegauche"/>
        <w:tabs>
          <w:tab w:val="left" w:pos="851"/>
        </w:tabs>
        <w:spacing w:after="0"/>
        <w:ind w:left="851"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890964" w:rsidRDefault="00945FBB" w:rsidP="003917AA">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3917AA">
            <w:rPr>
              <w:rFonts w:ascii="MS Gothic" w:eastAsia="MS Gothic" w:hAnsi="MS Gothic" w:cs="Arial" w:hint="eastAsia"/>
            </w:rPr>
            <w:t>☒</w:t>
          </w:r>
        </w:sdtContent>
      </w:sdt>
      <w:r w:rsidR="003917AA">
        <w:rPr>
          <w:rFonts w:ascii="Arial" w:hAnsi="Arial" w:cs="Arial"/>
        </w:rPr>
        <w:t>CC</w:t>
      </w:r>
      <w:r w:rsidR="00080677" w:rsidRPr="00890964">
        <w:rPr>
          <w:rFonts w:ascii="Arial" w:hAnsi="Arial" w:cs="Arial"/>
        </w:rPr>
        <w:t>P n°</w:t>
      </w:r>
      <w:r>
        <w:rPr>
          <w:rFonts w:ascii="Arial" w:hAnsi="Arial" w:cs="Arial"/>
        </w:rPr>
        <w:t>PA-25084 et ses</w:t>
      </w:r>
      <w:r w:rsidR="00C12A64">
        <w:rPr>
          <w:rFonts w:ascii="Arial" w:hAnsi="Arial" w:cs="Arial"/>
        </w:rPr>
        <w:t xml:space="preserve"> annexe</w:t>
      </w:r>
      <w:r>
        <w:rPr>
          <w:rFonts w:ascii="Arial" w:hAnsi="Arial" w:cs="Arial"/>
        </w:rPr>
        <w:t>s</w:t>
      </w:r>
      <w:bookmarkStart w:id="0" w:name="_GoBack"/>
      <w:bookmarkEnd w:id="0"/>
    </w:p>
    <w:p w:rsidR="003917AA" w:rsidRPr="003917AA" w:rsidRDefault="00945FBB" w:rsidP="00C945ED">
      <w:pPr>
        <w:spacing w:before="120"/>
        <w:ind w:left="1135" w:hanging="284"/>
        <w:jc w:val="both"/>
        <w:rPr>
          <w:rFonts w:ascii="Arial" w:hAnsi="Arial" w:cs="Arial"/>
        </w:rPr>
      </w:pPr>
      <w:sdt>
        <w:sdtPr>
          <w:rPr>
            <w:rFonts w:ascii="Arial" w:eastAsia="Times New Roman" w:hAnsi="Arial" w:cs="Arial"/>
          </w:rPr>
          <w:id w:val="633133585"/>
          <w14:checkbox>
            <w14:checked w14:val="1"/>
            <w14:checkedState w14:val="2612" w14:font="MS Gothic"/>
            <w14:uncheckedState w14:val="2610" w14:font="MS Gothic"/>
          </w14:checkbox>
        </w:sdtPr>
        <w:sdtEndPr/>
        <w:sdtContent>
          <w:r w:rsidR="00890964" w:rsidRPr="003917AA">
            <w:rPr>
              <w:rFonts w:ascii="Segoe UI Symbol" w:eastAsia="Times New Roman" w:hAnsi="Segoe UI Symbol" w:cs="Segoe UI Symbol"/>
            </w:rPr>
            <w:t>☒</w:t>
          </w:r>
        </w:sdtContent>
      </w:sdt>
      <w:r w:rsidR="003917AA" w:rsidRPr="003917AA">
        <w:rPr>
          <w:rFonts w:ascii="Arial" w:hAnsi="Arial" w:cs="Arial"/>
        </w:rPr>
        <w:t>Cahier des Clauses Administrati</w:t>
      </w:r>
      <w:r w:rsidR="00C12A64">
        <w:rPr>
          <w:rFonts w:ascii="Arial" w:hAnsi="Arial" w:cs="Arial"/>
        </w:rPr>
        <w:t>ves Générales (CCAG) applicable</w:t>
      </w:r>
      <w:r w:rsidR="003917AA" w:rsidRPr="003917AA">
        <w:rPr>
          <w:rFonts w:ascii="Arial" w:hAnsi="Arial" w:cs="Arial"/>
        </w:rPr>
        <w:t xml:space="preserve"> aux marchés publics de</w:t>
      </w:r>
    </w:p>
    <w:p w:rsidR="00080677" w:rsidRPr="003917AA" w:rsidRDefault="00C945ED" w:rsidP="00C945ED">
      <w:pPr>
        <w:spacing w:before="120"/>
        <w:ind w:left="1135" w:hanging="284"/>
        <w:jc w:val="both"/>
        <w:rPr>
          <w:rFonts w:ascii="Arial" w:hAnsi="Arial" w:cs="Arial"/>
        </w:rPr>
      </w:pPr>
      <w:r>
        <w:rPr>
          <w:rFonts w:ascii="Arial" w:hAnsi="Arial" w:cs="Arial"/>
        </w:rPr>
        <w:t>fournitures courantes et de services (CCAG-FCS</w:t>
      </w:r>
      <w:r w:rsidR="003917AA" w:rsidRPr="003917AA">
        <w:rPr>
          <w:rFonts w:ascii="Arial" w:hAnsi="Arial" w:cs="Arial"/>
        </w:rPr>
        <w:t>) – (Arrêté du 30 mars 2021)</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945FBB"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945FBB"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45FBB"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45FBB"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lastRenderedPageBreak/>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945FBB"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45FBB"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890964">
        <w:rPr>
          <w:rFonts w:ascii="Arial" w:hAnsi="Arial" w:cs="Arial"/>
        </w:rPr>
        <w:t>public</w:t>
      </w:r>
      <w:r w:rsidRPr="00890964">
        <w:rPr>
          <w:rFonts w:ascii="Arial" w:hAnsi="Arial" w:cs="Arial"/>
        </w:rPr>
        <w:t xml:space="preserve"> est de</w:t>
      </w:r>
      <w:r w:rsidR="004F1AE0" w:rsidRPr="00890964">
        <w:rPr>
          <w:rFonts w:ascii="Arial" w:hAnsi="Arial" w:cs="Arial"/>
        </w:rPr>
        <w:t xml:space="preserve"> : cf. Article </w:t>
      </w:r>
      <w:r w:rsidR="00706DE2">
        <w:rPr>
          <w:rFonts w:ascii="Arial" w:hAnsi="Arial" w:cs="Arial"/>
        </w:rPr>
        <w:t xml:space="preserve">5 </w:t>
      </w:r>
      <w:r w:rsidR="003917AA">
        <w:rPr>
          <w:rFonts w:ascii="Arial" w:hAnsi="Arial" w:cs="Arial"/>
        </w:rPr>
        <w:t>du CC</w:t>
      </w:r>
      <w:r w:rsidR="004F1AE0" w:rsidRPr="00890964">
        <w:rPr>
          <w:rFonts w:ascii="Arial" w:hAnsi="Arial" w:cs="Arial"/>
        </w:rPr>
        <w:t xml:space="preserve">P </w:t>
      </w:r>
      <w:r w:rsidR="00706DE2">
        <w:rPr>
          <w:rFonts w:ascii="Arial" w:hAnsi="Arial" w:cs="Arial"/>
        </w:rPr>
        <w:t>n°PAS-24111</w:t>
      </w:r>
      <w:r w:rsidR="004F1AE0" w:rsidRPr="00890964">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w:t>
      </w:r>
      <w:r>
        <w:rPr>
          <w:sz w:val="20"/>
          <w:szCs w:val="20"/>
        </w:rPr>
        <w:lastRenderedPageBreak/>
        <w:t xml:space="preserve">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45FBB"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945FBB"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945FBB"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945FBB"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945FBB"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945FBB"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Pr="00890964" w:rsidRDefault="009B1CD0" w:rsidP="006F3DF9">
      <w:pPr>
        <w:pStyle w:val="Titre1"/>
        <w:tabs>
          <w:tab w:val="left" w:pos="567"/>
          <w:tab w:val="left" w:pos="851"/>
        </w:tabs>
        <w:ind w:left="0"/>
        <w:jc w:val="both"/>
        <w:rPr>
          <w:rFonts w:ascii="Arial" w:hAnsi="Arial" w:cs="Arial"/>
          <w:b w:val="0"/>
          <w:bCs/>
          <w:i/>
          <w:iCs/>
          <w:sz w:val="18"/>
          <w:szCs w:val="18"/>
        </w:rPr>
      </w:pPr>
      <w:r w:rsidRPr="00890964">
        <w:rPr>
          <w:rFonts w:ascii="Wingdings" w:eastAsia="Wingdings" w:hAnsi="Wingdings" w:cs="Wingdings"/>
          <w:b w:val="0"/>
          <w:color w:val="66CCFF"/>
          <w:spacing w:val="-10"/>
        </w:rPr>
        <w:t></w:t>
      </w:r>
      <w:r w:rsidRPr="00890964">
        <w:rPr>
          <w:rFonts w:ascii="Arial" w:eastAsia="Arial" w:hAnsi="Arial" w:cs="Arial"/>
          <w:spacing w:val="-10"/>
        </w:rPr>
        <w:t xml:space="preserve">  </w:t>
      </w:r>
      <w:r w:rsidRPr="00890964">
        <w:rPr>
          <w:rFonts w:ascii="Arial" w:hAnsi="Arial" w:cs="Arial"/>
          <w:b w:val="0"/>
          <w:bCs/>
          <w:iCs/>
        </w:rPr>
        <w:t xml:space="preserve">Désignation </w:t>
      </w:r>
      <w:r w:rsidR="001C40C0" w:rsidRPr="00890964">
        <w:rPr>
          <w:rFonts w:ascii="Arial" w:hAnsi="Arial" w:cs="Arial"/>
          <w:b w:val="0"/>
          <w:bCs/>
          <w:iCs/>
        </w:rPr>
        <w:t>de l’acheteur</w:t>
      </w:r>
    </w:p>
    <w:p w:rsidR="009B1CD0" w:rsidRPr="00890964" w:rsidRDefault="009B1CD0" w:rsidP="006C4338">
      <w:pPr>
        <w:pStyle w:val="En-tte"/>
        <w:tabs>
          <w:tab w:val="clear" w:pos="4536"/>
          <w:tab w:val="clear" w:pos="9072"/>
          <w:tab w:val="left" w:pos="851"/>
        </w:tabs>
        <w:jc w:val="both"/>
        <w:rPr>
          <w:rFonts w:ascii="Arial" w:hAnsi="Arial" w:cs="Arial"/>
        </w:rPr>
      </w:pPr>
    </w:p>
    <w:p w:rsidR="000E253A" w:rsidRPr="00890964" w:rsidRDefault="000E253A" w:rsidP="000E253A">
      <w:pPr>
        <w:numPr>
          <w:ilvl w:val="0"/>
          <w:numId w:val="1"/>
        </w:numPr>
        <w:tabs>
          <w:tab w:val="left" w:pos="708"/>
          <w:tab w:val="center" w:pos="4536"/>
          <w:tab w:val="right" w:pos="9072"/>
        </w:tabs>
        <w:rPr>
          <w:rFonts w:ascii="Arial" w:hAnsi="Arial" w:cs="Arial"/>
        </w:rPr>
      </w:pPr>
      <w:r w:rsidRPr="00890964">
        <w:rPr>
          <w:rFonts w:ascii="Arial" w:hAnsi="Arial" w:cs="Arial"/>
        </w:rPr>
        <w:t>Centre Hospitalier Universitaire de Nantes</w:t>
      </w:r>
    </w:p>
    <w:p w:rsidR="000E253A" w:rsidRPr="00890964" w:rsidRDefault="000E253A" w:rsidP="000E253A">
      <w:pPr>
        <w:numPr>
          <w:ilvl w:val="0"/>
          <w:numId w:val="1"/>
        </w:numPr>
        <w:tabs>
          <w:tab w:val="left" w:pos="708"/>
          <w:tab w:val="center" w:pos="4536"/>
          <w:tab w:val="right" w:pos="9072"/>
        </w:tabs>
        <w:rPr>
          <w:rFonts w:ascii="Arial" w:hAnsi="Arial" w:cs="Arial"/>
        </w:rPr>
      </w:pPr>
      <w:r w:rsidRPr="00890964">
        <w:rPr>
          <w:rFonts w:ascii="Arial" w:hAnsi="Arial" w:cs="Arial"/>
        </w:rPr>
        <w:t>(Etablissement support du GHT44)</w:t>
      </w:r>
    </w:p>
    <w:p w:rsidR="000E253A" w:rsidRPr="00890964" w:rsidRDefault="000E253A" w:rsidP="000E253A">
      <w:pPr>
        <w:numPr>
          <w:ilvl w:val="0"/>
          <w:numId w:val="1"/>
        </w:numPr>
        <w:tabs>
          <w:tab w:val="left" w:pos="708"/>
          <w:tab w:val="center" w:pos="4536"/>
          <w:tab w:val="right" w:pos="9072"/>
        </w:tabs>
        <w:rPr>
          <w:rFonts w:ascii="Arial" w:hAnsi="Arial" w:cs="Arial"/>
        </w:rPr>
      </w:pPr>
      <w:r w:rsidRPr="00890964">
        <w:rPr>
          <w:rFonts w:ascii="Arial" w:hAnsi="Arial" w:cs="Arial"/>
        </w:rPr>
        <w:t>5 allée de l’île Gloriette</w:t>
      </w:r>
    </w:p>
    <w:p w:rsidR="000E253A" w:rsidRPr="00890964" w:rsidRDefault="000E253A" w:rsidP="000E253A">
      <w:pPr>
        <w:numPr>
          <w:ilvl w:val="0"/>
          <w:numId w:val="1"/>
        </w:numPr>
        <w:tabs>
          <w:tab w:val="left" w:pos="708"/>
          <w:tab w:val="center" w:pos="4536"/>
          <w:tab w:val="right" w:pos="9072"/>
        </w:tabs>
        <w:rPr>
          <w:rFonts w:ascii="Arial" w:hAnsi="Arial" w:cs="Arial"/>
        </w:rPr>
      </w:pPr>
      <w:r w:rsidRPr="00890964">
        <w:rPr>
          <w:rFonts w:ascii="Arial" w:hAnsi="Arial" w:cs="Arial"/>
        </w:rPr>
        <w:t>44093 Nantes cedex</w:t>
      </w:r>
    </w:p>
    <w:p w:rsidR="009B1CD0" w:rsidRPr="00890964" w:rsidRDefault="009B1CD0" w:rsidP="005846FB">
      <w:pPr>
        <w:pStyle w:val="En-tte"/>
        <w:tabs>
          <w:tab w:val="clear" w:pos="4536"/>
          <w:tab w:val="clear" w:pos="9072"/>
          <w:tab w:val="left" w:pos="851"/>
        </w:tabs>
        <w:jc w:val="both"/>
        <w:rPr>
          <w:rFonts w:ascii="Arial" w:hAnsi="Arial" w:cs="Arial"/>
        </w:rPr>
      </w:pPr>
    </w:p>
    <w:p w:rsidR="009B1CD0" w:rsidRPr="00890964" w:rsidRDefault="009B1CD0" w:rsidP="00710FD6">
      <w:pPr>
        <w:tabs>
          <w:tab w:val="left" w:pos="426"/>
          <w:tab w:val="left" w:pos="851"/>
          <w:tab w:val="left" w:pos="5103"/>
        </w:tabs>
        <w:jc w:val="both"/>
        <w:rPr>
          <w:rFonts w:ascii="Arial" w:hAnsi="Arial" w:cs="Arial"/>
          <w:i/>
          <w:sz w:val="18"/>
          <w:szCs w:val="18"/>
        </w:rPr>
      </w:pPr>
      <w:r w:rsidRPr="00890964">
        <w:rPr>
          <w:rFonts w:ascii="Wingdings" w:eastAsia="Wingdings" w:hAnsi="Wingdings" w:cs="Wingdings"/>
          <w:b/>
          <w:color w:val="66CCFF"/>
          <w:spacing w:val="-10"/>
        </w:rPr>
        <w:t></w:t>
      </w:r>
      <w:r w:rsidRPr="00890964">
        <w:rPr>
          <w:rFonts w:ascii="Arial" w:eastAsia="Arial" w:hAnsi="Arial" w:cs="Arial"/>
          <w:b/>
          <w:spacing w:val="-10"/>
        </w:rPr>
        <w:t xml:space="preserve">  </w:t>
      </w:r>
      <w:r w:rsidRPr="00890964">
        <w:rPr>
          <w:rFonts w:ascii="Arial" w:hAnsi="Arial" w:cs="Arial"/>
        </w:rPr>
        <w:t xml:space="preserve">Nom, prénom, qualité du signataire du marché </w:t>
      </w:r>
      <w:r w:rsidR="003A7270" w:rsidRPr="00890964">
        <w:rPr>
          <w:rFonts w:ascii="Arial" w:hAnsi="Arial" w:cs="Arial"/>
        </w:rPr>
        <w:t>public</w:t>
      </w:r>
    </w:p>
    <w:p w:rsidR="009B1CD0" w:rsidRPr="00890964" w:rsidRDefault="009B1CD0" w:rsidP="0083205E">
      <w:pPr>
        <w:tabs>
          <w:tab w:val="left" w:pos="851"/>
        </w:tabs>
        <w:jc w:val="both"/>
        <w:rPr>
          <w:rFonts w:ascii="Arial" w:hAnsi="Arial" w:cs="Arial"/>
        </w:rPr>
      </w:pPr>
    </w:p>
    <w:p w:rsidR="009B1CD0" w:rsidRPr="00890964" w:rsidRDefault="00CD5E59" w:rsidP="00934503">
      <w:pPr>
        <w:tabs>
          <w:tab w:val="left" w:pos="851"/>
        </w:tabs>
        <w:jc w:val="both"/>
        <w:rPr>
          <w:rFonts w:ascii="Arial" w:hAnsi="Arial" w:cs="Arial"/>
        </w:rPr>
      </w:pPr>
      <w:r w:rsidRPr="00890964">
        <w:rPr>
          <w:rFonts w:ascii="Arial" w:hAnsi="Arial" w:cs="Arial"/>
        </w:rPr>
        <w:t>Le Directeur Général du CHU de Nantes ou son représentant dûment habilité</w:t>
      </w:r>
    </w:p>
    <w:p w:rsidR="00CD5E59" w:rsidRPr="00890964" w:rsidRDefault="00CD5E59" w:rsidP="00934503">
      <w:pPr>
        <w:tabs>
          <w:tab w:val="left" w:pos="851"/>
        </w:tabs>
        <w:jc w:val="both"/>
        <w:rPr>
          <w:rFonts w:ascii="Arial" w:hAnsi="Arial" w:cs="Arial"/>
        </w:rPr>
      </w:pPr>
    </w:p>
    <w:p w:rsidR="009B1CD0" w:rsidRPr="00890964" w:rsidRDefault="009B1CD0" w:rsidP="009B45B9">
      <w:pPr>
        <w:tabs>
          <w:tab w:val="left" w:pos="851"/>
        </w:tabs>
        <w:jc w:val="both"/>
        <w:rPr>
          <w:rFonts w:ascii="Arial" w:hAnsi="Arial" w:cs="Arial"/>
          <w:i/>
          <w:sz w:val="18"/>
          <w:szCs w:val="18"/>
        </w:rPr>
      </w:pPr>
      <w:r w:rsidRPr="00890964">
        <w:rPr>
          <w:rFonts w:ascii="Wingdings" w:eastAsia="Wingdings" w:hAnsi="Wingdings" w:cs="Wingdings"/>
          <w:b/>
          <w:color w:val="66CCFF"/>
          <w:spacing w:val="-10"/>
        </w:rPr>
        <w:t></w:t>
      </w:r>
      <w:r w:rsidRPr="00890964">
        <w:rPr>
          <w:rFonts w:ascii="Arial" w:eastAsia="Arial" w:hAnsi="Arial" w:cs="Arial"/>
          <w:spacing w:val="-10"/>
        </w:rPr>
        <w:t xml:space="preserve"> </w:t>
      </w:r>
      <w:r w:rsidRPr="00890964">
        <w:rPr>
          <w:rFonts w:ascii="Arial" w:hAnsi="Arial" w:cs="Arial"/>
        </w:rPr>
        <w:t xml:space="preserve">Personne habilitée à donner les renseignements </w:t>
      </w:r>
      <w:r w:rsidR="009D661E" w:rsidRPr="00890964">
        <w:rPr>
          <w:rFonts w:ascii="Arial" w:hAnsi="Arial" w:cs="Arial"/>
        </w:rPr>
        <w:t>prévus à l’</w:t>
      </w:r>
      <w:hyperlink r:id="rId13" w:history="1">
        <w:r w:rsidR="009D661E" w:rsidRPr="00890964">
          <w:rPr>
            <w:rStyle w:val="Lienhypertexte"/>
            <w:rFonts w:ascii="Arial" w:hAnsi="Arial" w:cs="Arial"/>
          </w:rPr>
          <w:t>article R. 2191-59</w:t>
        </w:r>
      </w:hyperlink>
      <w:r w:rsidR="009D661E" w:rsidRPr="00890964">
        <w:rPr>
          <w:rFonts w:ascii="Arial" w:hAnsi="Arial" w:cs="Arial"/>
        </w:rPr>
        <w:t xml:space="preserve"> du code de la commande publique, auquel renvoie l’</w:t>
      </w:r>
      <w:hyperlink r:id="rId14" w:history="1">
        <w:r w:rsidR="009D661E" w:rsidRPr="00890964">
          <w:rPr>
            <w:rStyle w:val="Lienhypertexte"/>
            <w:rFonts w:ascii="Arial" w:hAnsi="Arial" w:cs="Arial"/>
          </w:rPr>
          <w:t>article R. 2391-28</w:t>
        </w:r>
      </w:hyperlink>
      <w:r w:rsidR="009D661E" w:rsidRPr="00890964">
        <w:rPr>
          <w:rFonts w:ascii="Arial" w:hAnsi="Arial" w:cs="Arial"/>
        </w:rPr>
        <w:t xml:space="preserve"> du même code</w:t>
      </w:r>
      <w:r w:rsidR="003A7270" w:rsidRPr="00890964" w:rsidDel="003A7270">
        <w:rPr>
          <w:rFonts w:ascii="Arial" w:hAnsi="Arial" w:cs="Arial"/>
        </w:rPr>
        <w:t xml:space="preserve"> </w:t>
      </w:r>
      <w:r w:rsidRPr="00890964">
        <w:rPr>
          <w:rFonts w:ascii="Arial" w:hAnsi="Arial" w:cs="Arial"/>
        </w:rPr>
        <w:t>(nantissements ou cessions de créances)</w:t>
      </w:r>
    </w:p>
    <w:p w:rsidR="001C40C0" w:rsidRPr="00890964" w:rsidRDefault="001C40C0" w:rsidP="009B45B9">
      <w:pPr>
        <w:tabs>
          <w:tab w:val="left" w:pos="851"/>
        </w:tabs>
        <w:jc w:val="both"/>
        <w:rPr>
          <w:rFonts w:ascii="Arial" w:hAnsi="Arial" w:cs="Arial"/>
        </w:rPr>
      </w:pPr>
    </w:p>
    <w:p w:rsidR="000E253A" w:rsidRPr="00890964" w:rsidRDefault="00CD5E59" w:rsidP="00706DE2">
      <w:pPr>
        <w:tabs>
          <w:tab w:val="left" w:pos="708"/>
          <w:tab w:val="center" w:pos="4536"/>
          <w:tab w:val="right" w:pos="9072"/>
        </w:tabs>
      </w:pPr>
      <w:r w:rsidRPr="00890964">
        <w:rPr>
          <w:rFonts w:ascii="Arial" w:hAnsi="Arial" w:cs="Arial"/>
        </w:rPr>
        <w:t xml:space="preserve">Le Directeur Général du </w:t>
      </w:r>
      <w:r w:rsidR="00706DE2">
        <w:rPr>
          <w:rFonts w:ascii="Arial" w:hAnsi="Arial" w:cs="Arial"/>
        </w:rPr>
        <w:t>CH Epsylan ou son représentant dûment qualifié</w:t>
      </w:r>
    </w:p>
    <w:p w:rsidR="009B1CD0" w:rsidRPr="00890964" w:rsidRDefault="009B1CD0" w:rsidP="009B45B9">
      <w:pPr>
        <w:tabs>
          <w:tab w:val="left" w:pos="851"/>
        </w:tabs>
        <w:jc w:val="both"/>
        <w:rPr>
          <w:rFonts w:ascii="Arial" w:hAnsi="Arial" w:cs="Arial"/>
        </w:rPr>
      </w:pPr>
    </w:p>
    <w:p w:rsidR="009B1CD0" w:rsidRPr="00890964" w:rsidRDefault="009B1CD0" w:rsidP="009B45B9">
      <w:pPr>
        <w:pStyle w:val="fcase2metab"/>
        <w:ind w:left="0" w:firstLine="0"/>
        <w:rPr>
          <w:rFonts w:ascii="Arial" w:hAnsi="Arial" w:cs="Arial"/>
        </w:rPr>
      </w:pPr>
    </w:p>
    <w:p w:rsidR="009B1CD0" w:rsidRPr="00890964" w:rsidRDefault="009B1CD0" w:rsidP="009B45B9">
      <w:pPr>
        <w:tabs>
          <w:tab w:val="left" w:pos="720"/>
          <w:tab w:val="left" w:pos="851"/>
        </w:tabs>
        <w:jc w:val="both"/>
        <w:rPr>
          <w:rFonts w:ascii="Arial" w:hAnsi="Arial" w:cs="Arial"/>
          <w:i/>
          <w:iCs/>
          <w:sz w:val="18"/>
          <w:szCs w:val="18"/>
        </w:rPr>
      </w:pPr>
      <w:r w:rsidRPr="00890964">
        <w:rPr>
          <w:rFonts w:ascii="Wingdings" w:eastAsia="Wingdings" w:hAnsi="Wingdings" w:cs="Wingdings"/>
          <w:b/>
          <w:color w:val="66CCFF"/>
          <w:spacing w:val="-10"/>
        </w:rPr>
        <w:t></w:t>
      </w:r>
      <w:r w:rsidRPr="00890964">
        <w:rPr>
          <w:rFonts w:ascii="Arial" w:eastAsia="Arial" w:hAnsi="Arial" w:cs="Arial"/>
          <w:b/>
          <w:spacing w:val="-10"/>
        </w:rPr>
        <w:t xml:space="preserve">  </w:t>
      </w:r>
      <w:r w:rsidRPr="00890964">
        <w:rPr>
          <w:rFonts w:ascii="Arial" w:hAnsi="Arial" w:cs="Arial"/>
        </w:rPr>
        <w:t>Désignation, adresse, numéro de téléphone du comptable assignataire</w:t>
      </w:r>
    </w:p>
    <w:p w:rsidR="009B1CD0" w:rsidRPr="00890964" w:rsidRDefault="009B1CD0" w:rsidP="009B45B9">
      <w:pPr>
        <w:pStyle w:val="fcase2metab"/>
        <w:rPr>
          <w:rFonts w:ascii="Arial" w:hAnsi="Arial" w:cs="Arial"/>
        </w:rPr>
      </w:pPr>
    </w:p>
    <w:p w:rsidR="00803244" w:rsidRDefault="00706DE2" w:rsidP="00803244">
      <w:r>
        <w:t>Cf annexe 1 du CCP</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45FBB">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5FBB">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DB7E251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917AA"/>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06DE2"/>
    <w:rsid w:val="00710FD6"/>
    <w:rsid w:val="007173A4"/>
    <w:rsid w:val="00730A78"/>
    <w:rsid w:val="00754147"/>
    <w:rsid w:val="00757151"/>
    <w:rsid w:val="007909E0"/>
    <w:rsid w:val="0079785C"/>
    <w:rsid w:val="007D4001"/>
    <w:rsid w:val="007D7A65"/>
    <w:rsid w:val="007F68A6"/>
    <w:rsid w:val="00803244"/>
    <w:rsid w:val="008170C6"/>
    <w:rsid w:val="008216D7"/>
    <w:rsid w:val="0083205E"/>
    <w:rsid w:val="00840934"/>
    <w:rsid w:val="00844DAA"/>
    <w:rsid w:val="008450C7"/>
    <w:rsid w:val="00876A73"/>
    <w:rsid w:val="00890964"/>
    <w:rsid w:val="008B2A38"/>
    <w:rsid w:val="008E1AFA"/>
    <w:rsid w:val="00930A5C"/>
    <w:rsid w:val="00934503"/>
    <w:rsid w:val="00945FBB"/>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12A64"/>
    <w:rsid w:val="00C23457"/>
    <w:rsid w:val="00C630AD"/>
    <w:rsid w:val="00C70945"/>
    <w:rsid w:val="00C83930"/>
    <w:rsid w:val="00C91060"/>
    <w:rsid w:val="00C911FE"/>
    <w:rsid w:val="00C945ED"/>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14:docId w14:val="47E10002"/>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A6C60-F32B-4BFD-AD37-77DF4DEF2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188</TotalTime>
  <Pages>4</Pages>
  <Words>1363</Words>
  <Characters>7499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8845</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25</cp:revision>
  <cp:lastPrinted>2016-11-04T12:53:00Z</cp:lastPrinted>
  <dcterms:created xsi:type="dcterms:W3CDTF">2020-02-19T13:20:00Z</dcterms:created>
  <dcterms:modified xsi:type="dcterms:W3CDTF">2025-09-16T09:43:00Z</dcterms:modified>
</cp:coreProperties>
</file>